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7B521" w14:textId="77777777" w:rsidR="00727C71" w:rsidRDefault="00781A9D" w:rsidP="002E503F">
      <w:pPr>
        <w:pStyle w:val="Titolo"/>
      </w:pPr>
      <w:r>
        <w:t xml:space="preserve">Vademecum per impostazioni registro </w:t>
      </w:r>
      <w:proofErr w:type="spellStart"/>
      <w:r>
        <w:t>sogi</w:t>
      </w:r>
      <w:proofErr w:type="spellEnd"/>
    </w:p>
    <w:p w14:paraId="477C8542" w14:textId="77777777" w:rsidR="002E503F" w:rsidRPr="002E503F" w:rsidRDefault="002E503F" w:rsidP="002E503F"/>
    <w:p w14:paraId="0F111FC1" w14:textId="77777777" w:rsidR="00781A9D" w:rsidRDefault="00781A9D">
      <w:r>
        <w:t xml:space="preserve">Si consiglia </w:t>
      </w:r>
      <w:r w:rsidR="002E503F">
        <w:t xml:space="preserve">di </w:t>
      </w:r>
      <w:proofErr w:type="gramStart"/>
      <w:r w:rsidR="002E503F">
        <w:t xml:space="preserve">consultare </w:t>
      </w:r>
      <w:r>
        <w:t xml:space="preserve"> il</w:t>
      </w:r>
      <w:proofErr w:type="gramEnd"/>
      <w:r>
        <w:t xml:space="preserve"> sito web dell’azienda fornitrice </w:t>
      </w:r>
      <w:proofErr w:type="spellStart"/>
      <w:r>
        <w:t>sogi</w:t>
      </w:r>
      <w:proofErr w:type="spellEnd"/>
      <w:r>
        <w:t xml:space="preserve">  </w:t>
      </w:r>
      <w:hyperlink r:id="rId5" w:history="1">
        <w:r w:rsidRPr="00C513EE">
          <w:rPr>
            <w:rStyle w:val="Collegamentoipertestuale"/>
          </w:rPr>
          <w:t>https://www.registrocpia.it/index.php?idpag=1</w:t>
        </w:r>
      </w:hyperlink>
    </w:p>
    <w:p w14:paraId="1EFBDC5F" w14:textId="77777777" w:rsidR="00781A9D" w:rsidRDefault="002E503F">
      <w:proofErr w:type="gramStart"/>
      <w:r>
        <w:t>e</w:t>
      </w:r>
      <w:proofErr w:type="gramEnd"/>
      <w:r>
        <w:t xml:space="preserve"> il r</w:t>
      </w:r>
      <w:r w:rsidR="00781A9D">
        <w:t xml:space="preserve">elativo canale </w:t>
      </w:r>
      <w:proofErr w:type="spellStart"/>
      <w:r w:rsidR="00781A9D">
        <w:t>youtube</w:t>
      </w:r>
      <w:proofErr w:type="spellEnd"/>
      <w:r w:rsidR="00781A9D">
        <w:t xml:space="preserve"> in cui sono presenti i tutorial: </w:t>
      </w:r>
      <w:hyperlink r:id="rId6" w:history="1">
        <w:r w:rsidR="00781A9D" w:rsidRPr="00C513EE">
          <w:rPr>
            <w:rStyle w:val="Collegamentoipertestuale"/>
          </w:rPr>
          <w:t>https://video.sogiscuola.com/index.php?idpag=1674&amp;menuTile=569&amp;idTile=81</w:t>
        </w:r>
      </w:hyperlink>
    </w:p>
    <w:p w14:paraId="3F41F743" w14:textId="77777777" w:rsidR="00781A9D" w:rsidRDefault="00781A9D"/>
    <w:p w14:paraId="60B79B81" w14:textId="77777777" w:rsidR="00781A9D" w:rsidRDefault="00781A9D"/>
    <w:p w14:paraId="7ED59FB7" w14:textId="77777777" w:rsidR="00781A9D" w:rsidRDefault="00781A9D">
      <w:r>
        <w:t xml:space="preserve">Per poter utilizzare il registro </w:t>
      </w:r>
      <w:proofErr w:type="spellStart"/>
      <w:r>
        <w:t>cpia</w:t>
      </w:r>
      <w:proofErr w:type="spellEnd"/>
      <w:r>
        <w:t xml:space="preserve"> per generare i PFI è necessario implementare la piattaforma con alcuni dati</w:t>
      </w:r>
      <w:r w:rsidR="002E503F">
        <w:t xml:space="preserve"> minimi</w:t>
      </w:r>
      <w:r>
        <w:t>:</w:t>
      </w:r>
    </w:p>
    <w:p w14:paraId="645D3959" w14:textId="77777777" w:rsidR="002E503F" w:rsidRDefault="002E503F"/>
    <w:p w14:paraId="676DED90" w14:textId="77777777" w:rsidR="00781A9D" w:rsidRDefault="00781A9D">
      <w:proofErr w:type="gramStart"/>
      <w:r>
        <w:t>creare</w:t>
      </w:r>
      <w:proofErr w:type="gramEnd"/>
      <w:r>
        <w:t xml:space="preserve"> gli accessi:</w:t>
      </w:r>
    </w:p>
    <w:p w14:paraId="7F3F8C2B" w14:textId="77777777" w:rsidR="00781A9D" w:rsidRDefault="00781A9D" w:rsidP="00781A9D">
      <w:pPr>
        <w:pStyle w:val="Paragrafoelenco"/>
        <w:numPr>
          <w:ilvl w:val="0"/>
          <w:numId w:val="1"/>
        </w:numPr>
      </w:pPr>
      <w:proofErr w:type="gramStart"/>
      <w:r>
        <w:t>dirigente</w:t>
      </w:r>
      <w:proofErr w:type="gramEnd"/>
      <w:r>
        <w:t xml:space="preserve"> scolastico</w:t>
      </w:r>
    </w:p>
    <w:p w14:paraId="43F14C2D" w14:textId="77777777" w:rsidR="00781A9D" w:rsidRDefault="00781A9D" w:rsidP="00781A9D">
      <w:pPr>
        <w:pStyle w:val="Paragrafoelenco"/>
        <w:numPr>
          <w:ilvl w:val="0"/>
          <w:numId w:val="1"/>
        </w:numPr>
      </w:pPr>
      <w:proofErr w:type="gramStart"/>
      <w:r>
        <w:t>docenti</w:t>
      </w:r>
      <w:proofErr w:type="gramEnd"/>
      <w:r>
        <w:t xml:space="preserve"> del serale</w:t>
      </w:r>
    </w:p>
    <w:p w14:paraId="1B042C3F" w14:textId="77777777" w:rsidR="00781A9D" w:rsidRDefault="00781A9D" w:rsidP="00781A9D">
      <w:pPr>
        <w:pStyle w:val="Paragrafoelenco"/>
        <w:numPr>
          <w:ilvl w:val="0"/>
          <w:numId w:val="1"/>
        </w:numPr>
      </w:pPr>
      <w:proofErr w:type="gramStart"/>
      <w:r>
        <w:t>almeno</w:t>
      </w:r>
      <w:proofErr w:type="gramEnd"/>
      <w:r>
        <w:t xml:space="preserve"> un </w:t>
      </w:r>
      <w:proofErr w:type="spellStart"/>
      <w:r>
        <w:t>ata</w:t>
      </w:r>
      <w:proofErr w:type="spellEnd"/>
    </w:p>
    <w:p w14:paraId="0A2234D2" w14:textId="77777777" w:rsidR="002E503F" w:rsidRDefault="002E503F" w:rsidP="00781A9D">
      <w:r>
        <w:rPr>
          <w:noProof/>
          <w:lang w:eastAsia="it-IT"/>
        </w:rPr>
        <w:drawing>
          <wp:inline distT="0" distB="0" distL="0" distR="0" wp14:anchorId="6954C2A8" wp14:editId="73BC8F68">
            <wp:extent cx="1466850" cy="25355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sona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83" cy="254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11E26" w14:textId="77777777" w:rsidR="00781A9D" w:rsidRDefault="00781A9D" w:rsidP="00781A9D">
      <w:proofErr w:type="gramStart"/>
      <w:r>
        <w:t>l’anagrafica</w:t>
      </w:r>
      <w:proofErr w:type="gramEnd"/>
      <w:r>
        <w:t xml:space="preserve"> degli alunni può essere importata/esportata attraverso i flussi dati dal registro elettronico già in uso nella scuola.</w:t>
      </w:r>
    </w:p>
    <w:p w14:paraId="0BFE8B0C" w14:textId="77777777" w:rsidR="0008219E" w:rsidRDefault="0008219E" w:rsidP="00781A9D"/>
    <w:p w14:paraId="3F290CC6" w14:textId="77777777" w:rsidR="0008219E" w:rsidRDefault="0008219E" w:rsidP="00781A9D">
      <w:r>
        <w:t xml:space="preserve">In seguito, attraverso il menù gestione/corsi e discipline creare il plesso/i sedi dei percorsi, i dipartimenti, le discipline, quadri </w:t>
      </w:r>
      <w:proofErr w:type="gramStart"/>
      <w:r>
        <w:t>orari  ecc.</w:t>
      </w:r>
      <w:proofErr w:type="gramEnd"/>
    </w:p>
    <w:p w14:paraId="24DBD15D" w14:textId="77777777" w:rsidR="0008219E" w:rsidRDefault="0008219E" w:rsidP="00781A9D">
      <w:r>
        <w:rPr>
          <w:noProof/>
          <w:lang w:eastAsia="it-IT"/>
        </w:rPr>
        <w:lastRenderedPageBreak/>
        <w:drawing>
          <wp:inline distT="0" distB="0" distL="0" distR="0" wp14:anchorId="23D671FC" wp14:editId="74DF84EB">
            <wp:extent cx="2581275" cy="4343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essi scolastici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B9090" w14:textId="77777777" w:rsidR="00781A9D" w:rsidRDefault="00781A9D" w:rsidP="00781A9D"/>
    <w:p w14:paraId="10E5AB7F" w14:textId="77777777" w:rsidR="0008219E" w:rsidRDefault="00781A9D">
      <w:r>
        <w:t xml:space="preserve"> </w:t>
      </w:r>
      <w:r w:rsidR="0008219E">
        <w:t>Solo a questo punto i docenti del serale potranno caricare le UDA.</w:t>
      </w:r>
    </w:p>
    <w:p w14:paraId="55F0F00A" w14:textId="77777777" w:rsidR="00781A9D" w:rsidRPr="002E503F" w:rsidRDefault="002E503F">
      <w:pPr>
        <w:rPr>
          <w:color w:val="FF0000"/>
        </w:rPr>
      </w:pPr>
      <w:r w:rsidRPr="002E503F">
        <w:rPr>
          <w:color w:val="FF0000"/>
        </w:rPr>
        <w:t>N.B.</w:t>
      </w:r>
      <w:r>
        <w:rPr>
          <w:color w:val="FF0000"/>
        </w:rPr>
        <w:t xml:space="preserve"> Si</w:t>
      </w:r>
      <w:r w:rsidR="0008219E" w:rsidRPr="002E503F">
        <w:rPr>
          <w:color w:val="FF0000"/>
        </w:rPr>
        <w:t xml:space="preserve"> Consiglia vivamente</w:t>
      </w:r>
      <w:r>
        <w:rPr>
          <w:color w:val="FF0000"/>
        </w:rPr>
        <w:t xml:space="preserve"> </w:t>
      </w:r>
      <w:r w:rsidR="0008219E" w:rsidRPr="002E503F">
        <w:rPr>
          <w:color w:val="FF0000"/>
        </w:rPr>
        <w:t>di affidare ad una sola persona</w:t>
      </w:r>
      <w:r w:rsidRPr="002E503F">
        <w:rPr>
          <w:color w:val="FF0000"/>
        </w:rPr>
        <w:t>,</w:t>
      </w:r>
      <w:r w:rsidR="0008219E" w:rsidRPr="002E503F">
        <w:rPr>
          <w:color w:val="FF0000"/>
        </w:rPr>
        <w:t xml:space="preserve"> casomai il referente</w:t>
      </w:r>
      <w:r w:rsidRPr="002E503F">
        <w:rPr>
          <w:color w:val="FF0000"/>
        </w:rPr>
        <w:t>,</w:t>
      </w:r>
      <w:r w:rsidR="0008219E" w:rsidRPr="002E503F">
        <w:rPr>
          <w:color w:val="FF0000"/>
        </w:rPr>
        <w:t xml:space="preserve"> il compito di caricare le </w:t>
      </w:r>
      <w:proofErr w:type="spellStart"/>
      <w:r w:rsidR="0008219E" w:rsidRPr="002E503F">
        <w:rPr>
          <w:color w:val="FF0000"/>
        </w:rPr>
        <w:t>uda</w:t>
      </w:r>
      <w:proofErr w:type="spellEnd"/>
      <w:r w:rsidR="0008219E" w:rsidRPr="002E503F">
        <w:rPr>
          <w:color w:val="FF0000"/>
        </w:rPr>
        <w:t>.</w:t>
      </w:r>
      <w:r>
        <w:rPr>
          <w:color w:val="FF0000"/>
        </w:rPr>
        <w:t xml:space="preserve"> Il totale delle ore delle </w:t>
      </w:r>
      <w:proofErr w:type="spellStart"/>
      <w:r>
        <w:rPr>
          <w:color w:val="FF0000"/>
        </w:rPr>
        <w:t>uda</w:t>
      </w:r>
      <w:proofErr w:type="spellEnd"/>
      <w:r>
        <w:rPr>
          <w:color w:val="FF0000"/>
        </w:rPr>
        <w:t xml:space="preserve"> deve </w:t>
      </w:r>
      <w:proofErr w:type="gramStart"/>
      <w:r>
        <w:rPr>
          <w:color w:val="FF0000"/>
        </w:rPr>
        <w:t xml:space="preserve">corrispondere </w:t>
      </w:r>
      <w:r w:rsidR="0008219E" w:rsidRPr="002E503F">
        <w:rPr>
          <w:color w:val="FF0000"/>
        </w:rPr>
        <w:t xml:space="preserve"> </w:t>
      </w:r>
      <w:r>
        <w:rPr>
          <w:color w:val="FF0000"/>
        </w:rPr>
        <w:t>al</w:t>
      </w:r>
      <w:proofErr w:type="gramEnd"/>
      <w:r>
        <w:rPr>
          <w:color w:val="FF0000"/>
        </w:rPr>
        <w:t xml:space="preserve"> totale delle ore previste per il periodo didattico. </w:t>
      </w:r>
    </w:p>
    <w:p w14:paraId="1735A5B9" w14:textId="77777777" w:rsidR="00781A9D" w:rsidRDefault="0008219E">
      <w:bookmarkStart w:id="0" w:name="_GoBack"/>
      <w:r>
        <w:rPr>
          <w:noProof/>
          <w:lang w:eastAsia="it-IT"/>
        </w:rPr>
        <w:drawing>
          <wp:inline distT="0" distB="0" distL="0" distR="0" wp14:anchorId="3DFB2A4D" wp14:editId="67929A6C">
            <wp:extent cx="6120130" cy="2299970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02367E1" w14:textId="77777777" w:rsidR="00781A9D" w:rsidRDefault="00781A9D"/>
    <w:sectPr w:rsidR="00781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54E03"/>
    <w:multiLevelType w:val="hybridMultilevel"/>
    <w:tmpl w:val="4294B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9D"/>
    <w:rsid w:val="0008219E"/>
    <w:rsid w:val="002E503F"/>
    <w:rsid w:val="00727C71"/>
    <w:rsid w:val="0078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F510"/>
  <w15:chartTrackingRefBased/>
  <w15:docId w15:val="{25D4DE67-D284-4A93-9287-754047AD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1A9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81A9D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2E50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50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.sogiscuola.com/index.php?idpag=1674&amp;menuTile=569&amp;idTile=8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gistrocpia.it/index.php?idpag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salzillo</dc:creator>
  <cp:keywords/>
  <dc:description/>
  <cp:lastModifiedBy>gerardo salzillo</cp:lastModifiedBy>
  <cp:revision>1</cp:revision>
  <dcterms:created xsi:type="dcterms:W3CDTF">2019-04-11T10:28:00Z</dcterms:created>
  <dcterms:modified xsi:type="dcterms:W3CDTF">2019-04-11T11:00:00Z</dcterms:modified>
</cp:coreProperties>
</file>